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Economica" w:cs="Economica" w:eastAsia="Economica" w:hAnsi="Economica"/>
          <w:b w:val="1"/>
          <w:sz w:val="32"/>
          <w:szCs w:val="32"/>
        </w:rPr>
      </w:pPr>
      <w:r w:rsidDel="00000000" w:rsidR="00000000" w:rsidRPr="00000000">
        <w:rPr>
          <w:rtl w:val="0"/>
        </w:rPr>
      </w:r>
    </w:p>
    <w:p w:rsidR="00000000" w:rsidDel="00000000" w:rsidP="00000000" w:rsidRDefault="00000000" w:rsidRPr="00000000" w14:paraId="00000002">
      <w:pPr>
        <w:jc w:val="center"/>
        <w:rPr>
          <w:rFonts w:ascii="Economica" w:cs="Economica" w:eastAsia="Economica" w:hAnsi="Economica"/>
          <w:b w:val="1"/>
          <w:sz w:val="32"/>
          <w:szCs w:val="32"/>
        </w:rPr>
      </w:pPr>
      <w:r w:rsidDel="00000000" w:rsidR="00000000" w:rsidRPr="00000000">
        <w:rPr>
          <w:rFonts w:ascii="Georgia" w:cs="Georgia" w:eastAsia="Georgia" w:hAnsi="Georgia"/>
          <w:b w:val="1"/>
          <w:sz w:val="40"/>
          <w:szCs w:val="40"/>
          <w:u w:val="single"/>
          <w:rtl w:val="0"/>
        </w:rPr>
        <w:t xml:space="preserve">Lifetime/Team Sports Syllabus</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Coach Langston</w:t>
      </w:r>
    </w:p>
    <w:p w:rsidR="00000000" w:rsidDel="00000000" w:rsidP="00000000" w:rsidRDefault="00000000" w:rsidRPr="00000000" w14:paraId="00000005">
      <w:pPr>
        <w:rPr>
          <w:rFonts w:ascii="Georgia" w:cs="Georgia" w:eastAsia="Georgia" w:hAnsi="Georgia"/>
          <w:sz w:val="26"/>
          <w:szCs w:val="26"/>
        </w:rPr>
      </w:pPr>
      <w:hyperlink r:id="rId6">
        <w:r w:rsidDel="00000000" w:rsidR="00000000" w:rsidRPr="00000000">
          <w:rPr>
            <w:rFonts w:ascii="Georgia" w:cs="Georgia" w:eastAsia="Georgia" w:hAnsi="Georgia"/>
            <w:color w:val="1155cc"/>
            <w:sz w:val="26"/>
            <w:szCs w:val="26"/>
            <w:u w:val="single"/>
            <w:rtl w:val="0"/>
          </w:rPr>
          <w:t xml:space="preserve">langscr@boe.richmond.k12.ga.us</w:t>
        </w:r>
      </w:hyperlink>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Gymnasium </w:t>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9th - 12th </w:t>
      </w: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Course Overview</w:t>
      </w:r>
    </w:p>
    <w:p w:rsidR="00000000" w:rsidDel="00000000" w:rsidP="00000000" w:rsidRDefault="00000000" w:rsidRPr="00000000" w14:paraId="0000000A">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Lifetime Sports: </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Introduces fundamental skills, strategies, and rules associated with lifetime sports such as bowling, golf, tennis, racquetball, baseball, badminton, roller skating, and skiing.</w:t>
      </w:r>
      <w:r w:rsidDel="00000000" w:rsidR="00000000" w:rsidRPr="00000000">
        <w:rPr>
          <w:rtl w:val="0"/>
        </w:rPr>
      </w:r>
    </w:p>
    <w:p w:rsidR="00000000" w:rsidDel="00000000" w:rsidP="00000000" w:rsidRDefault="00000000" w:rsidRPr="00000000" w14:paraId="0000000C">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Team Sports: </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Introduces fundamental skills, strategies, and rules associated with team</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sports such as basketball, volleyball, soccer, softball, baseball, field hockey, lacrosse, team handball, and flag football.</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Units of Study</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1: </w:t>
      </w:r>
      <w:r w:rsidDel="00000000" w:rsidR="00000000" w:rsidRPr="00000000">
        <w:rPr>
          <w:rFonts w:ascii="Georgia" w:cs="Georgia" w:eastAsia="Georgia" w:hAnsi="Georgia"/>
          <w:sz w:val="24"/>
          <w:szCs w:val="24"/>
          <w:rtl w:val="0"/>
        </w:rPr>
        <w:t xml:space="preserve">Components of Fitness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2: </w:t>
      </w:r>
      <w:r w:rsidDel="00000000" w:rsidR="00000000" w:rsidRPr="00000000">
        <w:rPr>
          <w:rFonts w:ascii="Georgia" w:cs="Georgia" w:eastAsia="Georgia" w:hAnsi="Georgia"/>
          <w:sz w:val="24"/>
          <w:szCs w:val="24"/>
          <w:rtl w:val="0"/>
        </w:rPr>
        <w:t xml:space="preserve">Team Sports</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3:</w:t>
      </w:r>
      <w:r w:rsidDel="00000000" w:rsidR="00000000" w:rsidRPr="00000000">
        <w:rPr>
          <w:rFonts w:ascii="Georgia" w:cs="Georgia" w:eastAsia="Georgia" w:hAnsi="Georgia"/>
          <w:sz w:val="24"/>
          <w:szCs w:val="24"/>
          <w:rtl w:val="0"/>
        </w:rPr>
        <w:t xml:space="preserve"> Weight Training</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4: </w:t>
      </w:r>
      <w:r w:rsidDel="00000000" w:rsidR="00000000" w:rsidRPr="00000000">
        <w:rPr>
          <w:rFonts w:ascii="Georgia" w:cs="Georgia" w:eastAsia="Georgia" w:hAnsi="Georgia"/>
          <w:sz w:val="24"/>
          <w:szCs w:val="24"/>
          <w:rtl w:val="0"/>
        </w:rPr>
        <w:t xml:space="preserve">SMART Goals</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Unit 5: </w:t>
      </w:r>
      <w:r w:rsidDel="00000000" w:rsidR="00000000" w:rsidRPr="00000000">
        <w:rPr>
          <w:rFonts w:ascii="Georgia" w:cs="Georgia" w:eastAsia="Georgia" w:hAnsi="Georgia"/>
          <w:sz w:val="24"/>
          <w:szCs w:val="24"/>
          <w:rtl w:val="0"/>
        </w:rPr>
        <w:t xml:space="preserve">Nutritional Concepts </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LaunchPad, Canvas, and Textbook</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Launchpad is our single sign on the platform. All the apps/web tools that students will access throughout the school year, in all their courses, can be found here. You may also download the Classlink app to your device to access Launchpad from your phone or tablet.</w:t>
      </w:r>
    </w:p>
    <w:p w:rsidR="00000000" w:rsidDel="00000000" w:rsidP="00000000" w:rsidRDefault="00000000" w:rsidRPr="00000000" w14:paraId="00000019">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w:t>
      </w:r>
    </w:p>
    <w:p w:rsidR="00000000" w:rsidDel="00000000" w:rsidP="00000000" w:rsidRDefault="00000000" w:rsidRPr="00000000" w14:paraId="0000001A">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Materials List </w:t>
      </w:r>
    </w:p>
    <w:p w:rsidR="00000000" w:rsidDel="00000000" w:rsidP="00000000" w:rsidRDefault="00000000" w:rsidRPr="00000000" w14:paraId="0000001B">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Composition Notebook</w:t>
      </w:r>
    </w:p>
    <w:p w:rsidR="00000000" w:rsidDel="00000000" w:rsidP="00000000" w:rsidRDefault="00000000" w:rsidRPr="00000000" w14:paraId="0000001C">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Pen or pencil</w:t>
      </w:r>
    </w:p>
    <w:p w:rsidR="00000000" w:rsidDel="00000000" w:rsidP="00000000" w:rsidRDefault="00000000" w:rsidRPr="00000000" w14:paraId="0000001D">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RCSS issued Laptop</w:t>
      </w:r>
    </w:p>
    <w:p w:rsidR="00000000" w:rsidDel="00000000" w:rsidP="00000000" w:rsidRDefault="00000000" w:rsidRPr="00000000" w14:paraId="0000001E">
      <w:pPr>
        <w:numPr>
          <w:ilvl w:val="0"/>
          <w:numId w:val="3"/>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Athletic Attire/Sneakers</w:t>
      </w:r>
    </w:p>
    <w:p w:rsidR="00000000" w:rsidDel="00000000" w:rsidP="00000000" w:rsidRDefault="00000000" w:rsidRPr="00000000" w14:paraId="0000001F">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Grading Policy</w:t>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 School student performance will be recorded and reported in all courses by numerical grades, based on a 100-point scale.</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Calculation of Final Grades Final grades will be determined by the cumulative semester average using the following criteria:</w:t>
      </w:r>
    </w:p>
    <w:p w:rsidR="00000000" w:rsidDel="00000000" w:rsidP="00000000" w:rsidRDefault="00000000" w:rsidRPr="00000000" w14:paraId="00000023">
      <w:pPr>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 Minor Grades = 60% Examples include quizzes, labs, and other graded assignments to assess certain standards in a unit of study. Minimum number of minor grades per 6-week progress report period = 5</w:t>
      </w:r>
    </w:p>
    <w:p w:rsidR="00000000" w:rsidDel="00000000" w:rsidP="00000000" w:rsidRDefault="00000000" w:rsidRPr="00000000" w14:paraId="00000024">
      <w:pPr>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Major Grades = 40% Examples include unit tests, essays, research papers, project-based assignments, and other culminating assessments to measure mastery of standards that comprise a unit of study. Minimum number of major grades per 6-week progress report period = 2</w:t>
      </w:r>
    </w:p>
    <w:p w:rsidR="00000000" w:rsidDel="00000000" w:rsidP="00000000" w:rsidRDefault="00000000" w:rsidRPr="00000000" w14:paraId="00000025">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Late/Missing Assignments </w:t>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Scores may be reduced by 5% per school day for a 25% maximum reduction (five school days).</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Relearn/Reassess </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who perform below 70% on a major assignment will be given the opportunity to relearn and reassess to show improvement in their mastery of the standard. Students will submit a Relearning Plan as part of this process.</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plan should include:</w:t>
      </w:r>
    </w:p>
    <w:p w:rsidR="00000000" w:rsidDel="00000000" w:rsidP="00000000" w:rsidRDefault="00000000" w:rsidRPr="00000000" w14:paraId="0000002C">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Analysis of their errors or misconceptions on the previous major assignment.</w:t>
      </w:r>
    </w:p>
    <w:p w:rsidR="00000000" w:rsidDel="00000000" w:rsidP="00000000" w:rsidRDefault="00000000" w:rsidRPr="00000000" w14:paraId="0000002D">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assignments provided to relearn the content for mastery. Students may also attend a tutoring session.</w:t>
      </w:r>
    </w:p>
    <w:p w:rsidR="00000000" w:rsidDel="00000000" w:rsidP="00000000" w:rsidRDefault="00000000" w:rsidRPr="00000000" w14:paraId="0000002E">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Complete and turn in any missing assignments.</w:t>
      </w:r>
    </w:p>
    <w:p w:rsidR="00000000" w:rsidDel="00000000" w:rsidP="00000000" w:rsidRDefault="00000000" w:rsidRPr="00000000" w14:paraId="0000002F">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Commit to date(s) and time(s) to redo the assignment or retake the assessment.</w:t>
      </w:r>
    </w:p>
    <w:p w:rsidR="00000000" w:rsidDel="00000000" w:rsidP="00000000" w:rsidRDefault="00000000" w:rsidRPr="00000000" w14:paraId="00000030">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Share the plan with their parents and teacher for approval and signatures.</w:t>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Upon satisfactory completion of the plan, as determined by the teacher, students should be given a minimum of one opportunity to be reassessed. Teachers should have discretion to determine if R&amp;R opportunities will be given for any minor assessment.</w:t>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Tutoring </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Tutoring is available as needed by appointment only. Please contact the teacher if you are interested.</w:t>
      </w:r>
    </w:p>
    <w:p w:rsidR="00000000" w:rsidDel="00000000" w:rsidP="00000000" w:rsidRDefault="00000000" w:rsidRPr="00000000" w14:paraId="0000003A">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B">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Classroom Management Policy </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come to class ready to learn</w:t>
      </w:r>
    </w:p>
    <w:p w:rsidR="00000000" w:rsidDel="00000000" w:rsidP="00000000" w:rsidRDefault="00000000" w:rsidRPr="00000000" w14:paraId="0000003D">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profanity</w:t>
      </w:r>
    </w:p>
    <w:p w:rsidR="00000000" w:rsidDel="00000000" w:rsidP="00000000" w:rsidRDefault="00000000" w:rsidRPr="00000000" w14:paraId="0000003E">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disruptive behavior</w:t>
      </w:r>
    </w:p>
    <w:p w:rsidR="00000000" w:rsidDel="00000000" w:rsidP="00000000" w:rsidRDefault="00000000" w:rsidRPr="00000000" w14:paraId="0000003F">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cell phone use</w:t>
      </w:r>
    </w:p>
    <w:p w:rsidR="00000000" w:rsidDel="00000000" w:rsidP="00000000" w:rsidRDefault="00000000" w:rsidRPr="00000000" w14:paraId="00000040">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sleeping</w:t>
      </w:r>
    </w:p>
    <w:p w:rsidR="00000000" w:rsidDel="00000000" w:rsidP="00000000" w:rsidRDefault="00000000" w:rsidRPr="00000000" w14:paraId="00000041">
      <w:pPr>
        <w:numPr>
          <w:ilvl w:val="0"/>
          <w:numId w:val="5"/>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No bullying</w:t>
      </w:r>
    </w:p>
    <w:p w:rsidR="00000000" w:rsidDel="00000000" w:rsidP="00000000" w:rsidRDefault="00000000" w:rsidRPr="00000000" w14:paraId="00000042">
      <w:pPr>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1st offense student warning</w:t>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2nd offense student warning and parent phone call</w:t>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3rd offense parent phone call and detention</w:t>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4th offense parent conference and detention</w:t>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5th offense office referral</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Participation</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are expected to participate, cooperate, be respectful, and give 100% effort in class everyday. </w:t>
      </w:r>
    </w:p>
    <w:p w:rsidR="00000000" w:rsidDel="00000000" w:rsidP="00000000" w:rsidRDefault="00000000" w:rsidRPr="00000000" w14:paraId="0000004B">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C">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Dress Code</w:t>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Proper gym attire within the RCBOE Policy. Tennis/Running/Training shoes</w:t>
      </w:r>
    </w:p>
    <w:p w:rsidR="00000000" w:rsidDel="00000000" w:rsidP="00000000" w:rsidRDefault="00000000" w:rsidRPr="00000000" w14:paraId="0000004E">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 slides, NO crocs, NO boots)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Lifetime / Team Sports  Syllabus </w:t>
      </w:r>
    </w:p>
    <w:p w:rsidR="00000000" w:rsidDel="00000000" w:rsidP="00000000" w:rsidRDefault="00000000" w:rsidRPr="00000000" w14:paraId="00000061">
      <w:pPr>
        <w:ind w:left="340" w:firstLine="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Coach Langston</w:t>
      </w:r>
    </w:p>
    <w:p w:rsidR="00000000" w:rsidDel="00000000" w:rsidP="00000000" w:rsidRDefault="00000000" w:rsidRPr="00000000" w14:paraId="00000062">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3">
      <w:pPr>
        <w:ind w:left="34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ind w:left="340" w:firstLine="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Class Period _______</w:t>
      </w:r>
    </w:p>
    <w:p w:rsidR="00000000" w:rsidDel="00000000" w:rsidP="00000000" w:rsidRDefault="00000000" w:rsidRPr="00000000" w14:paraId="0000006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pStyle w:val="Heading1"/>
        <w:keepNext w:val="0"/>
        <w:keepLines w:val="0"/>
        <w:spacing w:before="480" w:lineRule="auto"/>
        <w:rPr>
          <w:rFonts w:ascii="Georgia" w:cs="Georgia" w:eastAsia="Georgia" w:hAnsi="Georgia"/>
          <w:sz w:val="42"/>
          <w:szCs w:val="42"/>
        </w:rPr>
      </w:pPr>
      <w:bookmarkStart w:colFirst="0" w:colLast="0" w:name="_8xjg8rbgtc5n" w:id="0"/>
      <w:bookmarkEnd w:id="0"/>
      <w:r w:rsidDel="00000000" w:rsidR="00000000" w:rsidRPr="00000000">
        <w:rPr>
          <w:rFonts w:ascii="Georgia" w:cs="Georgia" w:eastAsia="Georgia" w:hAnsi="Georgia"/>
          <w:b w:val="1"/>
          <w:sz w:val="30"/>
          <w:szCs w:val="30"/>
          <w:u w:val="single"/>
          <w:rtl w:val="0"/>
        </w:rPr>
        <w:t xml:space="preserve">Student Signature</w:t>
      </w:r>
      <w:r w:rsidDel="00000000" w:rsidR="00000000" w:rsidRPr="00000000">
        <w:rPr>
          <w:rtl w:val="0"/>
        </w:rPr>
      </w:r>
    </w:p>
    <w:p w:rsidR="00000000" w:rsidDel="00000000" w:rsidP="00000000" w:rsidRDefault="00000000" w:rsidRPr="00000000" w14:paraId="00000068">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69">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A">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Student Name:     </w:t>
      </w:r>
    </w:p>
    <w:p w:rsidR="00000000" w:rsidDel="00000000" w:rsidP="00000000" w:rsidRDefault="00000000" w:rsidRPr="00000000" w14:paraId="0000006B">
      <w:pPr>
        <w:spacing w:after="12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6D">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Signature:                  </w:t>
        <w:tab/>
        <w:t xml:space="preserve"> </w:t>
      </w:r>
    </w:p>
    <w:p w:rsidR="00000000" w:rsidDel="00000000" w:rsidP="00000000" w:rsidRDefault="00000000" w:rsidRPr="00000000" w14:paraId="0000006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F">
      <w:pPr>
        <w:pStyle w:val="Heading1"/>
        <w:keepNext w:val="0"/>
        <w:keepLines w:val="0"/>
        <w:spacing w:before="480" w:lineRule="auto"/>
        <w:rPr>
          <w:rFonts w:ascii="Georgia" w:cs="Georgia" w:eastAsia="Georgia" w:hAnsi="Georgia"/>
          <w:b w:val="1"/>
          <w:sz w:val="30"/>
          <w:szCs w:val="30"/>
          <w:u w:val="single"/>
        </w:rPr>
      </w:pPr>
      <w:bookmarkStart w:colFirst="0" w:colLast="0" w:name="_4ypr1oxxscr8" w:id="1"/>
      <w:bookmarkEnd w:id="1"/>
      <w:r w:rsidDel="00000000" w:rsidR="00000000" w:rsidRPr="00000000">
        <w:rPr>
          <w:rFonts w:ascii="Georgia" w:cs="Georgia" w:eastAsia="Georgia" w:hAnsi="Georgia"/>
          <w:b w:val="1"/>
          <w:sz w:val="30"/>
          <w:szCs w:val="30"/>
          <w:u w:val="single"/>
          <w:rtl w:val="0"/>
        </w:rPr>
        <w:t xml:space="preserve">Parent/Guardian Signature</w:t>
      </w:r>
    </w:p>
    <w:p w:rsidR="00000000" w:rsidDel="00000000" w:rsidP="00000000" w:rsidRDefault="00000000" w:rsidRPr="00000000" w14:paraId="0000007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1">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 I have read the syllabus for this course and understand its policies and expectations.</w:t>
      </w:r>
    </w:p>
    <w:p w:rsidR="00000000" w:rsidDel="00000000" w:rsidP="00000000" w:rsidRDefault="00000000" w:rsidRPr="00000000" w14:paraId="00000072">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3">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Print Parent/Guardian Name:      </w:t>
      </w:r>
    </w:p>
    <w:p w:rsidR="00000000" w:rsidDel="00000000" w:rsidP="00000000" w:rsidRDefault="00000000" w:rsidRPr="00000000" w14:paraId="00000074">
      <w:pPr>
        <w:spacing w:line="369.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            </w:t>
      </w:r>
    </w:p>
    <w:p w:rsidR="00000000" w:rsidDel="00000000" w:rsidP="00000000" w:rsidRDefault="00000000" w:rsidRPr="00000000" w14:paraId="00000076">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Parent/Guardian Signature: </w:t>
        <w:tab/>
        <w:tab/>
        <w:tab/>
        <w:tab/>
        <w:tab/>
        <w:tab/>
        <w:tab/>
        <w:t xml:space="preserve">Date:</w:t>
        <w:tab/>
      </w:r>
    </w:p>
    <w:p w:rsidR="00000000" w:rsidDel="00000000" w:rsidP="00000000" w:rsidRDefault="00000000" w:rsidRPr="00000000" w14:paraId="00000077">
      <w:pPr>
        <w:spacing w:line="369.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after="12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A">
      <w:pPr>
        <w:spacing w:after="120" w:lineRule="auto"/>
        <w:rPr/>
      </w:pPr>
      <w:r w:rsidDel="00000000" w:rsidR="00000000" w:rsidRPr="00000000">
        <w:rPr>
          <w:rFonts w:ascii="Georgia" w:cs="Georgia" w:eastAsia="Georgia" w:hAnsi="Georgi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ngscr@boe.richmond.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